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EF3" w:rsidRPr="00BB7C7F" w:rsidRDefault="00BB7C7F">
      <w:pPr>
        <w:rPr>
          <w:rFonts w:eastAsia="TimesNewRomanPS-BoldMT"/>
        </w:rPr>
      </w:pPr>
      <w:r w:rsidRPr="00BB7C7F">
        <w:rPr>
          <w:rFonts w:eastAsia="TimesNewRomanPS-BoldMT"/>
          <w:b/>
          <w:bCs/>
        </w:rPr>
        <w:t xml:space="preserve">Критерии оценивания устного ответа: </w:t>
      </w:r>
      <w:r w:rsidRPr="00BB7C7F">
        <w:rPr>
          <w:rFonts w:eastAsia="TimesNewRomanPS-BoldMT"/>
        </w:rPr>
        <w:t>презентация и интерпретация сложного иконографи</w:t>
      </w:r>
      <w:r w:rsidR="00EE7873">
        <w:rPr>
          <w:rFonts w:eastAsia="TimesNewRomanPS-BoldMT"/>
        </w:rPr>
        <w:t>ческого документа (обложка книги</w:t>
      </w:r>
      <w:r w:rsidRPr="00BB7C7F">
        <w:rPr>
          <w:rFonts w:eastAsia="TimesNewRomanPS-BoldMT"/>
        </w:rPr>
        <w:t>) в виде устного высказывания.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33"/>
        <w:gridCol w:w="1412"/>
      </w:tblGrid>
      <w:tr w:rsidR="00BB7C7F" w:rsidRPr="00BB7C7F" w:rsidTr="00DE1472">
        <w:tc>
          <w:tcPr>
            <w:tcW w:w="9345" w:type="dxa"/>
            <w:gridSpan w:val="2"/>
          </w:tcPr>
          <w:p w:rsidR="00BB7C7F" w:rsidRPr="00BB7C7F" w:rsidRDefault="00BB7C7F" w:rsidP="00BB7C7F">
            <w:r w:rsidRPr="00BB7C7F">
              <w:rPr>
                <w:rFonts w:eastAsia="TimesNewRomanPS-BoldMT"/>
                <w:b/>
                <w:bCs/>
              </w:rPr>
              <w:t xml:space="preserve">Монологическая часть </w:t>
            </w:r>
            <w:r>
              <w:rPr>
                <w:rFonts w:eastAsia="TimesNewRomanPS-BoldMT"/>
                <w:b/>
                <w:bCs/>
                <w:lang w:val="en-US"/>
              </w:rPr>
              <w:t xml:space="preserve">                                        </w:t>
            </w:r>
            <w:r w:rsidR="00801A1B">
              <w:rPr>
                <w:rFonts w:eastAsia="TimesNewRomanPS-BoldMT"/>
                <w:b/>
                <w:bCs/>
                <w:lang w:val="en-US"/>
              </w:rPr>
              <w:t xml:space="preserve">                               8</w:t>
            </w:r>
            <w:r w:rsidRPr="00BB7C7F">
              <w:rPr>
                <w:rFonts w:eastAsia="TimesNewRomanPS-BoldMT"/>
                <w:b/>
                <w:bCs/>
              </w:rPr>
              <w:t xml:space="preserve"> баллов</w:t>
            </w:r>
          </w:p>
        </w:tc>
      </w:tr>
      <w:tr w:rsidR="00BB7C7F" w:rsidRPr="00BB7C7F" w:rsidTr="00BB7C7F">
        <w:tc>
          <w:tcPr>
            <w:tcW w:w="7933" w:type="dxa"/>
          </w:tcPr>
          <w:p w:rsidR="00BB7C7F" w:rsidRPr="00BB7C7F" w:rsidRDefault="00BB7C7F" w:rsidP="00801A1B">
            <w:pPr>
              <w:autoSpaceDE w:val="0"/>
              <w:autoSpaceDN w:val="0"/>
              <w:adjustRightInd w:val="0"/>
            </w:pPr>
            <w:r w:rsidRPr="00BB7C7F">
              <w:t>Адекватно интерпретирует документ, отвечая на вопросы, сформулированные в задании</w:t>
            </w:r>
            <w:r w:rsidR="00801A1B" w:rsidRPr="00801A1B">
              <w:t xml:space="preserve">. </w:t>
            </w:r>
            <w:r w:rsidRPr="00BB7C7F">
              <w:t>Может представить и объяснить своё понимание обсуждаемого документа.</w:t>
            </w:r>
          </w:p>
        </w:tc>
        <w:tc>
          <w:tcPr>
            <w:tcW w:w="1412" w:type="dxa"/>
          </w:tcPr>
          <w:p w:rsidR="00BB7C7F" w:rsidRPr="00801A1B" w:rsidRDefault="00801A1B">
            <w:r>
              <w:t>4</w:t>
            </w:r>
          </w:p>
        </w:tc>
      </w:tr>
      <w:tr w:rsidR="00BB7C7F" w:rsidRPr="00BB7C7F" w:rsidTr="00BB7C7F">
        <w:tc>
          <w:tcPr>
            <w:tcW w:w="7933" w:type="dxa"/>
          </w:tcPr>
          <w:p w:rsidR="00BB7C7F" w:rsidRPr="00BB7C7F" w:rsidRDefault="00BB7C7F" w:rsidP="00BB7C7F">
            <w:r w:rsidRPr="00BB7C7F">
              <w:t>Может изложить свои мысли достаточно ясно и чётко, рассуждая и приводя убедительные примеры.</w:t>
            </w:r>
          </w:p>
        </w:tc>
        <w:tc>
          <w:tcPr>
            <w:tcW w:w="1412" w:type="dxa"/>
          </w:tcPr>
          <w:p w:rsidR="00BB7C7F" w:rsidRPr="00BB7C7F" w:rsidRDefault="00BB7C7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B7C7F" w:rsidRPr="00BB7C7F" w:rsidTr="00BB7C7F">
        <w:tc>
          <w:tcPr>
            <w:tcW w:w="7933" w:type="dxa"/>
          </w:tcPr>
          <w:p w:rsidR="00BB7C7F" w:rsidRPr="00BB7C7F" w:rsidRDefault="00BB7C7F" w:rsidP="00BB7C7F">
            <w:pPr>
              <w:autoSpaceDE w:val="0"/>
              <w:autoSpaceDN w:val="0"/>
              <w:adjustRightInd w:val="0"/>
            </w:pPr>
            <w:r w:rsidRPr="00BB7C7F">
              <w:t>Правильно оформляет монологическую часть своего высказывания (introduction, développement, conclusion).</w:t>
            </w:r>
          </w:p>
          <w:p w:rsidR="00BB7C7F" w:rsidRPr="00BB7C7F" w:rsidRDefault="00BB7C7F" w:rsidP="00BB7C7F">
            <w:r w:rsidRPr="00BB7C7F">
              <w:t>Может сформулировать и развить тему своего высказывания, следуя предложенному в вопросах плану, представить свою речь в виде логично построенного высказывания.</w:t>
            </w:r>
          </w:p>
        </w:tc>
        <w:tc>
          <w:tcPr>
            <w:tcW w:w="1412" w:type="dxa"/>
          </w:tcPr>
          <w:p w:rsidR="00BB7C7F" w:rsidRPr="00BB7C7F" w:rsidRDefault="00BB7C7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B7C7F" w:rsidRPr="00BB7C7F" w:rsidTr="00E86E89">
        <w:tc>
          <w:tcPr>
            <w:tcW w:w="9345" w:type="dxa"/>
            <w:gridSpan w:val="2"/>
          </w:tcPr>
          <w:p w:rsidR="00BB7C7F" w:rsidRPr="00BB7C7F" w:rsidRDefault="00BB7C7F">
            <w:r w:rsidRPr="00BB7C7F">
              <w:rPr>
                <w:rFonts w:eastAsia="TimesNewRomanPS-BoldMT"/>
                <w:b/>
                <w:bCs/>
              </w:rPr>
              <w:t xml:space="preserve">Беседа </w:t>
            </w:r>
            <w:r>
              <w:rPr>
                <w:rFonts w:eastAsia="TimesNewRomanPS-BoldMT"/>
                <w:b/>
                <w:bCs/>
                <w:lang w:val="en-US"/>
              </w:rPr>
              <w:t xml:space="preserve">                                                                                                      </w:t>
            </w:r>
            <w:r w:rsidR="00801A1B">
              <w:rPr>
                <w:rFonts w:eastAsia="TimesNewRomanPS-BoldMT"/>
                <w:b/>
                <w:bCs/>
              </w:rPr>
              <w:t>4</w:t>
            </w:r>
            <w:r w:rsidRPr="00BB7C7F">
              <w:rPr>
                <w:rFonts w:eastAsia="TimesNewRomanPS-BoldMT"/>
                <w:b/>
                <w:bCs/>
              </w:rPr>
              <w:t xml:space="preserve"> балла</w:t>
            </w:r>
          </w:p>
        </w:tc>
      </w:tr>
      <w:tr w:rsidR="00BB7C7F" w:rsidRPr="00BB7C7F" w:rsidTr="00BB7C7F">
        <w:tc>
          <w:tcPr>
            <w:tcW w:w="7933" w:type="dxa"/>
          </w:tcPr>
          <w:p w:rsidR="00BB7C7F" w:rsidRPr="00BB7C7F" w:rsidRDefault="00BB7C7F" w:rsidP="00BB7C7F">
            <w:pPr>
              <w:autoSpaceDE w:val="0"/>
              <w:autoSpaceDN w:val="0"/>
              <w:adjustRightInd w:val="0"/>
            </w:pPr>
            <w:r w:rsidRPr="00BB7C7F">
              <w:t>Реагирует на вопросы и реплики собеседников, вступает с ними в диалог, сообщая запрашиваемую информацию.</w:t>
            </w:r>
          </w:p>
          <w:p w:rsidR="00BB7C7F" w:rsidRPr="00BB7C7F" w:rsidRDefault="00BB7C7F" w:rsidP="00BB7C7F">
            <w:r w:rsidRPr="00BB7C7F">
              <w:t>Может установить и поддержать контакт с собеседниками, делает это в полном соответствии с ситуацией общения, соблюдает регистр общения (социолингвистический компонент).</w:t>
            </w:r>
          </w:p>
        </w:tc>
        <w:tc>
          <w:tcPr>
            <w:tcW w:w="1412" w:type="dxa"/>
          </w:tcPr>
          <w:p w:rsidR="00BB7C7F" w:rsidRPr="00BB7C7F" w:rsidRDefault="00BB7C7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B7C7F" w:rsidRPr="00BB7C7F" w:rsidTr="00BB7C7F">
        <w:tc>
          <w:tcPr>
            <w:tcW w:w="7933" w:type="dxa"/>
          </w:tcPr>
          <w:p w:rsidR="00BB7C7F" w:rsidRPr="00BB7C7F" w:rsidRDefault="00BB7C7F">
            <w:r w:rsidRPr="00BB7C7F">
              <w:t>Развивает и уточняет свои мысли, обосновывает свою интерпретацию, принимая во внимание замечания, высказываемые собеседниками.</w:t>
            </w:r>
          </w:p>
        </w:tc>
        <w:tc>
          <w:tcPr>
            <w:tcW w:w="1412" w:type="dxa"/>
          </w:tcPr>
          <w:p w:rsidR="00BB7C7F" w:rsidRPr="00BB7C7F" w:rsidRDefault="00801A1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B7C7F" w:rsidRPr="00BB7C7F" w:rsidTr="007D200E">
        <w:tc>
          <w:tcPr>
            <w:tcW w:w="9345" w:type="dxa"/>
            <w:gridSpan w:val="2"/>
          </w:tcPr>
          <w:p w:rsidR="00BB7C7F" w:rsidRPr="00BB7C7F" w:rsidRDefault="00BB7C7F">
            <w:r w:rsidRPr="00BB7C7F">
              <w:rPr>
                <w:rFonts w:eastAsia="TimesNewRomanPS-BoldMT"/>
                <w:b/>
                <w:bCs/>
              </w:rPr>
              <w:t xml:space="preserve">Языковая компетенция </w:t>
            </w:r>
            <w:r>
              <w:rPr>
                <w:rFonts w:eastAsia="TimesNewRomanPS-BoldMT"/>
                <w:b/>
                <w:bCs/>
                <w:lang w:val="en-US"/>
              </w:rPr>
              <w:t xml:space="preserve">                                                                    </w:t>
            </w:r>
            <w:r w:rsidR="00801A1B">
              <w:rPr>
                <w:rFonts w:eastAsia="TimesNewRomanPS-BoldMT"/>
                <w:b/>
                <w:bCs/>
              </w:rPr>
              <w:t xml:space="preserve">8 </w:t>
            </w:r>
            <w:r w:rsidRPr="00BB7C7F">
              <w:rPr>
                <w:rFonts w:eastAsia="TimesNewRomanPS-BoldMT"/>
                <w:b/>
                <w:bCs/>
              </w:rPr>
              <w:t>баллов</w:t>
            </w:r>
            <w:r w:rsidRPr="00BB7C7F">
              <w:t xml:space="preserve"> </w:t>
            </w:r>
          </w:p>
        </w:tc>
      </w:tr>
      <w:tr w:rsidR="00BB7C7F" w:rsidRPr="00BB7C7F" w:rsidTr="00BB7C7F">
        <w:tc>
          <w:tcPr>
            <w:tcW w:w="7933" w:type="dxa"/>
          </w:tcPr>
          <w:p w:rsidR="00BB7C7F" w:rsidRPr="00BB7C7F" w:rsidRDefault="00BB7C7F">
            <w:r w:rsidRPr="00BB7C7F">
              <w:rPr>
                <w:rFonts w:eastAsia="TimesNewRomanPS-BoldMT"/>
                <w:b/>
                <w:bCs/>
              </w:rPr>
              <w:t>Морфосинтаксис</w:t>
            </w:r>
            <w:bookmarkStart w:id="0" w:name="_GoBack"/>
            <w:bookmarkEnd w:id="0"/>
            <w:r w:rsidRPr="00BB7C7F">
              <w:rPr>
                <w:rFonts w:eastAsia="TimesNewRomanPS-BoldMT"/>
                <w:b/>
                <w:bCs/>
              </w:rPr>
              <w:t xml:space="preserve">. </w:t>
            </w:r>
            <w:r w:rsidRPr="00BB7C7F">
              <w:rPr>
                <w:rFonts w:eastAsia="TimesNewRomanPS-BoldMT"/>
              </w:rPr>
              <w:t>Правильно употребляет глагольные времена, местоимения, детерминативы, все виды согласований, коннекторы и т д. Оформляет свою речь в соответствии с правилами устного синтаксиса.</w:t>
            </w:r>
          </w:p>
        </w:tc>
        <w:tc>
          <w:tcPr>
            <w:tcW w:w="1412" w:type="dxa"/>
          </w:tcPr>
          <w:p w:rsidR="00BB7C7F" w:rsidRPr="00D21C55" w:rsidRDefault="00D21C5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BB7C7F" w:rsidRPr="00BB7C7F" w:rsidTr="00BB7C7F">
        <w:tc>
          <w:tcPr>
            <w:tcW w:w="7933" w:type="dxa"/>
          </w:tcPr>
          <w:p w:rsidR="00BB7C7F" w:rsidRPr="00BB7C7F" w:rsidRDefault="00BB7C7F">
            <w:pPr>
              <w:rPr>
                <w:rFonts w:eastAsia="TimesNewRomanPS-BoldMT"/>
                <w:b/>
                <w:bCs/>
              </w:rPr>
            </w:pPr>
            <w:r w:rsidRPr="00BB7C7F">
              <w:rPr>
                <w:rFonts w:eastAsia="TimesNewRomanPS-BoldMT"/>
                <w:b/>
                <w:bCs/>
              </w:rPr>
              <w:t xml:space="preserve">Лексика. </w:t>
            </w:r>
            <w:r w:rsidRPr="00BB7C7F">
              <w:rPr>
                <w:rFonts w:eastAsia="TimesNewRomanPS-BoldMT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лакун.</w:t>
            </w:r>
          </w:p>
        </w:tc>
        <w:tc>
          <w:tcPr>
            <w:tcW w:w="1412" w:type="dxa"/>
          </w:tcPr>
          <w:p w:rsidR="00BB7C7F" w:rsidRPr="00D21C55" w:rsidRDefault="00801A1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BB7C7F" w:rsidRPr="00BB7C7F" w:rsidTr="00BB7C7F">
        <w:tc>
          <w:tcPr>
            <w:tcW w:w="7933" w:type="dxa"/>
          </w:tcPr>
          <w:p w:rsidR="00BB7C7F" w:rsidRPr="00BB7C7F" w:rsidRDefault="00BB7C7F">
            <w:pPr>
              <w:rPr>
                <w:rFonts w:eastAsia="TimesNewRomanPS-BoldMT"/>
                <w:b/>
                <w:bCs/>
              </w:rPr>
            </w:pPr>
            <w:r w:rsidRPr="00BB7C7F">
              <w:rPr>
                <w:rFonts w:eastAsia="TimesNewRomanPS-BoldMT"/>
                <w:b/>
                <w:bCs/>
              </w:rPr>
              <w:t xml:space="preserve">Фонетика, интонация. </w:t>
            </w:r>
            <w:r w:rsidRPr="00BB7C7F">
              <w:rPr>
                <w:rFonts w:eastAsia="TimesNewRomanPS-BoldMT"/>
              </w:rPr>
              <w:t xml:space="preserve">Произношение и интонация характеризуются чёткостью, и естественностью. Речь адекватна ситуации порождения, обладая такими параметрами, как </w:t>
            </w:r>
            <w:proofErr w:type="spellStart"/>
            <w:r w:rsidRPr="00BB7C7F">
              <w:rPr>
                <w:rFonts w:eastAsia="TimesNewRomanPS-BoldMT"/>
              </w:rPr>
              <w:t>адресованность</w:t>
            </w:r>
            <w:proofErr w:type="spellEnd"/>
            <w:r w:rsidRPr="00BB7C7F">
              <w:rPr>
                <w:rFonts w:eastAsia="TimesNewRomanPS-BoldMT"/>
              </w:rPr>
              <w:t>, громкость, выразительность.</w:t>
            </w:r>
          </w:p>
        </w:tc>
        <w:tc>
          <w:tcPr>
            <w:tcW w:w="1412" w:type="dxa"/>
          </w:tcPr>
          <w:p w:rsidR="00BB7C7F" w:rsidRPr="00D21C55" w:rsidRDefault="00801A1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BB7C7F" w:rsidRPr="00BB7C7F" w:rsidRDefault="00BB7C7F"/>
    <w:sectPr w:rsidR="00BB7C7F" w:rsidRPr="00BB7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1F"/>
    <w:rsid w:val="002637DF"/>
    <w:rsid w:val="00335F91"/>
    <w:rsid w:val="006D2EF3"/>
    <w:rsid w:val="00801A1B"/>
    <w:rsid w:val="00890A1F"/>
    <w:rsid w:val="00A2659A"/>
    <w:rsid w:val="00BB7C7F"/>
    <w:rsid w:val="00C96F31"/>
    <w:rsid w:val="00D21C55"/>
    <w:rsid w:val="00EE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39333-A16C-4CC8-9537-E4DF3E3C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dcterms:created xsi:type="dcterms:W3CDTF">2021-10-13T11:44:00Z</dcterms:created>
  <dcterms:modified xsi:type="dcterms:W3CDTF">2024-10-01T09:35:00Z</dcterms:modified>
</cp:coreProperties>
</file>